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9B" w:rsidRPr="00D4253B" w:rsidRDefault="00AF4A9B" w:rsidP="00AF4A9B">
      <w:pPr>
        <w:spacing w:before="120"/>
        <w:jc w:val="right"/>
        <w:rPr>
          <w:rFonts w:ascii="Arial" w:hAnsi="Arial" w:cs="Arial"/>
          <w:b/>
          <w:sz w:val="20"/>
        </w:rPr>
      </w:pPr>
      <w:r w:rsidRPr="00D4253B">
        <w:rPr>
          <w:rFonts w:ascii="Arial" w:hAnsi="Arial" w:cs="Arial"/>
          <w:b/>
          <w:sz w:val="20"/>
        </w:rPr>
        <w:t>Mẫu số 06</w:t>
      </w:r>
    </w:p>
    <w:p w:rsidR="00AF4A9B" w:rsidRPr="00BC6430" w:rsidRDefault="00AF4A9B" w:rsidP="00AF4A9B">
      <w:pPr>
        <w:spacing w:before="120"/>
        <w:jc w:val="right"/>
        <w:rPr>
          <w:rFonts w:ascii="Arial" w:hAnsi="Arial" w:cs="Arial"/>
          <w:sz w:val="20"/>
        </w:rPr>
      </w:pPr>
      <w:r>
        <w:rPr>
          <w:rFonts w:ascii="Arial" w:hAnsi="Arial" w:cs="Arial"/>
          <w:sz w:val="20"/>
        </w:rPr>
        <w:t>19</w:t>
      </w:r>
      <w:r w:rsidRPr="00BC6430">
        <w:rPr>
          <w:rFonts w:ascii="Arial" w:hAnsi="Arial" w:cs="Arial"/>
          <w:sz w:val="20"/>
        </w:rPr>
        <w:t>/2020/TT-BGDĐT</w:t>
      </w:r>
    </w:p>
    <w:tbl>
      <w:tblPr>
        <w:tblW w:w="5327" w:type="pct"/>
        <w:tblLook w:val="01E0" w:firstRow="1" w:lastRow="1" w:firstColumn="1" w:lastColumn="1" w:noHBand="0" w:noVBand="0"/>
      </w:tblPr>
      <w:tblGrid>
        <w:gridCol w:w="3654"/>
        <w:gridCol w:w="445"/>
        <w:gridCol w:w="5567"/>
        <w:gridCol w:w="632"/>
      </w:tblGrid>
      <w:tr w:rsidR="00CF41BD" w:rsidRPr="00611C2D" w:rsidTr="00CF41BD">
        <w:tc>
          <w:tcPr>
            <w:tcW w:w="1990" w:type="pct"/>
            <w:gridSpan w:val="2"/>
            <w:shd w:val="clear" w:color="auto" w:fill="auto"/>
          </w:tcPr>
          <w:p w:rsidR="00CF41BD" w:rsidRPr="00611C2D" w:rsidRDefault="00CF41BD" w:rsidP="003B3379">
            <w:pPr>
              <w:spacing w:before="120"/>
              <w:jc w:val="center"/>
              <w:rPr>
                <w:rFonts w:ascii="Times New Roman" w:hAnsi="Times New Roman" w:cs="Times New Roman"/>
                <w:b/>
                <w:sz w:val="26"/>
                <w:szCs w:val="26"/>
              </w:rPr>
            </w:pPr>
            <w:bookmarkStart w:id="0" w:name="OLE_LINK13"/>
            <w:bookmarkStart w:id="1" w:name="_GoBack"/>
            <w:r>
              <w:rPr>
                <w:rFonts w:ascii="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7EFE3631" wp14:editId="7971FD0B">
                      <wp:simplePos x="0" y="0"/>
                      <wp:positionH relativeFrom="column">
                        <wp:posOffset>520065</wp:posOffset>
                      </wp:positionH>
                      <wp:positionV relativeFrom="paragraph">
                        <wp:posOffset>486204</wp:posOffset>
                      </wp:positionV>
                      <wp:extent cx="1284388"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2843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DBD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95pt,38.3pt" to="142.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2/tQ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" strokecolor="#5b9bd5 [3204]" strokeweight=".5pt">
                      <v:stroke joinstyle="miter"/>
                    </v:line>
                  </w:pict>
                </mc:Fallback>
              </mc:AlternateContent>
            </w:r>
            <w:r w:rsidRPr="00611C2D">
              <w:rPr>
                <w:rFonts w:ascii="Times New Roman" w:hAnsi="Times New Roman" w:cs="Times New Roman"/>
                <w:sz w:val="26"/>
                <w:szCs w:val="26"/>
                <w:lang w:val="en-US"/>
              </w:rPr>
              <w:t>BỘ GIÁO DỤC VÀ ĐÀO TẠO</w:t>
            </w:r>
            <w:r w:rsidRPr="00611C2D">
              <w:rPr>
                <w:rFonts w:ascii="Times New Roman" w:hAnsi="Times New Roman" w:cs="Times New Roman"/>
                <w:b/>
                <w:sz w:val="26"/>
                <w:szCs w:val="26"/>
              </w:rPr>
              <w:br/>
            </w:r>
            <w:r>
              <w:rPr>
                <w:rFonts w:ascii="Times New Roman" w:hAnsi="Times New Roman" w:cs="Times New Roman"/>
                <w:b/>
                <w:sz w:val="26"/>
                <w:szCs w:val="26"/>
                <w:lang w:val="en-US"/>
              </w:rPr>
              <w:t>TRƯỜNG ĐẠI HỌC CẦN THƠ</w:t>
            </w:r>
            <w:r w:rsidRPr="00611C2D">
              <w:rPr>
                <w:rFonts w:ascii="Times New Roman" w:hAnsi="Times New Roman" w:cs="Times New Roman"/>
                <w:b/>
                <w:sz w:val="26"/>
                <w:szCs w:val="26"/>
              </w:rPr>
              <w:br/>
            </w:r>
          </w:p>
        </w:tc>
        <w:tc>
          <w:tcPr>
            <w:tcW w:w="3010" w:type="pct"/>
            <w:gridSpan w:val="2"/>
            <w:shd w:val="clear" w:color="auto" w:fill="auto"/>
          </w:tcPr>
          <w:p w:rsidR="00CF41BD" w:rsidRPr="00611C2D" w:rsidRDefault="00CF41BD" w:rsidP="003B3379">
            <w:pPr>
              <w:spacing w:before="120"/>
              <w:jc w:val="center"/>
              <w:rPr>
                <w:rFonts w:ascii="Times New Roman" w:hAnsi="Times New Roman" w:cs="Times New Roman"/>
                <w:sz w:val="26"/>
                <w:szCs w:val="26"/>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60288" behindDoc="0" locked="0" layoutInCell="1" allowOverlap="1" wp14:anchorId="250589F5" wp14:editId="608A3253">
                      <wp:simplePos x="0" y="0"/>
                      <wp:positionH relativeFrom="column">
                        <wp:posOffset>813435</wp:posOffset>
                      </wp:positionH>
                      <wp:positionV relativeFrom="paragraph">
                        <wp:posOffset>481124</wp:posOffset>
                      </wp:positionV>
                      <wp:extent cx="2045508"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455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1C45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05pt,37.9pt" to="225.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" strokecolor="#5b9bd5 [3204]" strokeweight=".5pt">
                      <v:stroke joinstyle="miter"/>
                    </v:line>
                  </w:pict>
                </mc:Fallback>
              </mc:AlternateContent>
            </w:r>
            <w:r w:rsidRPr="00611C2D">
              <w:rPr>
                <w:rFonts w:ascii="Times New Roman" w:hAnsi="Times New Roman" w:cs="Times New Roman"/>
                <w:b/>
                <w:sz w:val="26"/>
                <w:szCs w:val="26"/>
              </w:rPr>
              <w:t>CỘNG HÒA XÃ HỘI CHỦ NGHĨA VIỆT NAM</w:t>
            </w:r>
            <w:r w:rsidRPr="00611C2D">
              <w:rPr>
                <w:rFonts w:ascii="Times New Roman" w:hAnsi="Times New Roman" w:cs="Times New Roman"/>
                <w:b/>
                <w:sz w:val="26"/>
                <w:szCs w:val="26"/>
              </w:rPr>
              <w:br/>
              <w:t xml:space="preserve">Độc lập - Tự do - Hạnh phúc </w:t>
            </w:r>
            <w:r w:rsidRPr="00611C2D">
              <w:rPr>
                <w:rFonts w:ascii="Times New Roman" w:hAnsi="Times New Roman" w:cs="Times New Roman"/>
                <w:b/>
                <w:sz w:val="26"/>
                <w:szCs w:val="26"/>
              </w:rPr>
              <w:br/>
            </w:r>
          </w:p>
        </w:tc>
      </w:tr>
      <w:bookmarkEnd w:id="0"/>
      <w:bookmarkEnd w:id="1"/>
      <w:tr w:rsidR="00AF4A9B" w:rsidRPr="00EE6D53" w:rsidTr="00CF41BD">
        <w:trPr>
          <w:gridAfter w:val="1"/>
          <w:wAfter w:w="307" w:type="pct"/>
        </w:trPr>
        <w:tc>
          <w:tcPr>
            <w:tcW w:w="1774" w:type="pct"/>
            <w:shd w:val="clear" w:color="auto" w:fill="auto"/>
          </w:tcPr>
          <w:p w:rsidR="00AF4A9B" w:rsidRPr="00EE6D53" w:rsidRDefault="00AF4A9B" w:rsidP="003B3379">
            <w:pPr>
              <w:spacing w:before="120"/>
              <w:jc w:val="center"/>
              <w:rPr>
                <w:rFonts w:ascii="Arial" w:hAnsi="Arial" w:cs="Arial"/>
                <w:b/>
                <w:sz w:val="20"/>
                <w:szCs w:val="20"/>
              </w:rPr>
            </w:pPr>
          </w:p>
        </w:tc>
        <w:tc>
          <w:tcPr>
            <w:tcW w:w="2919" w:type="pct"/>
            <w:gridSpan w:val="2"/>
            <w:shd w:val="clear" w:color="auto" w:fill="auto"/>
          </w:tcPr>
          <w:p w:rsidR="00AF4A9B" w:rsidRPr="00EE6D53" w:rsidRDefault="00AF4A9B" w:rsidP="003B3379">
            <w:pPr>
              <w:spacing w:before="120"/>
              <w:jc w:val="center"/>
              <w:rPr>
                <w:rFonts w:ascii="Arial" w:hAnsi="Arial" w:cs="Arial"/>
                <w:sz w:val="20"/>
                <w:szCs w:val="20"/>
              </w:rPr>
            </w:pPr>
          </w:p>
        </w:tc>
      </w:tr>
      <w:tr w:rsidR="00AF4A9B" w:rsidRPr="00CF41BD" w:rsidTr="00CF41BD">
        <w:trPr>
          <w:gridAfter w:val="1"/>
          <w:wAfter w:w="307" w:type="pct"/>
        </w:trPr>
        <w:tc>
          <w:tcPr>
            <w:tcW w:w="1774" w:type="pct"/>
            <w:shd w:val="clear" w:color="auto" w:fill="auto"/>
          </w:tcPr>
          <w:p w:rsidR="00AF4A9B" w:rsidRPr="00CF41BD" w:rsidRDefault="00AF4A9B" w:rsidP="003B3379">
            <w:pPr>
              <w:spacing w:before="120"/>
              <w:jc w:val="center"/>
              <w:rPr>
                <w:rFonts w:ascii="Times New Roman" w:hAnsi="Times New Roman" w:cs="Times New Roman"/>
                <w:sz w:val="20"/>
                <w:szCs w:val="20"/>
              </w:rPr>
            </w:pPr>
            <w:r w:rsidRPr="00CF41BD">
              <w:rPr>
                <w:rFonts w:ascii="Times New Roman" w:hAnsi="Times New Roman" w:cs="Times New Roman"/>
                <w:sz w:val="20"/>
                <w:szCs w:val="20"/>
              </w:rPr>
              <w:t xml:space="preserve">Số: </w:t>
            </w:r>
            <w:r w:rsidRPr="00CF41BD">
              <w:rPr>
                <w:rFonts w:ascii="Times New Roman" w:hAnsi="Times New Roman" w:cs="Times New Roman"/>
                <w:sz w:val="20"/>
                <w:szCs w:val="20"/>
                <w:lang w:val="en-US"/>
              </w:rPr>
              <w:t xml:space="preserve">        </w:t>
            </w:r>
            <w:r w:rsidRPr="00CF41BD">
              <w:rPr>
                <w:rFonts w:ascii="Times New Roman" w:hAnsi="Times New Roman" w:cs="Times New Roman"/>
                <w:sz w:val="20"/>
              </w:rPr>
              <w:t>/BC-….</w:t>
            </w:r>
          </w:p>
        </w:tc>
        <w:tc>
          <w:tcPr>
            <w:tcW w:w="2919" w:type="pct"/>
            <w:gridSpan w:val="2"/>
            <w:shd w:val="clear" w:color="auto" w:fill="auto"/>
          </w:tcPr>
          <w:p w:rsidR="00AF4A9B" w:rsidRPr="00CF41BD" w:rsidRDefault="00AF4A9B" w:rsidP="003B3379">
            <w:pPr>
              <w:spacing w:before="120"/>
              <w:jc w:val="right"/>
              <w:rPr>
                <w:rFonts w:ascii="Times New Roman" w:hAnsi="Times New Roman" w:cs="Times New Roman"/>
                <w:i/>
                <w:sz w:val="20"/>
                <w:szCs w:val="20"/>
              </w:rPr>
            </w:pPr>
            <w:r w:rsidRPr="00CF41BD">
              <w:rPr>
                <w:rFonts w:ascii="Times New Roman" w:hAnsi="Times New Roman" w:cs="Times New Roman"/>
                <w:i/>
                <w:sz w:val="20"/>
              </w:rPr>
              <w:t>…., ngày ... tháng ... năm 20...</w:t>
            </w:r>
          </w:p>
        </w:tc>
      </w:tr>
    </w:tbl>
    <w:p w:rsidR="00AF4A9B" w:rsidRPr="00CF41BD" w:rsidRDefault="00AF4A9B" w:rsidP="00AF4A9B">
      <w:pPr>
        <w:spacing w:before="120"/>
        <w:rPr>
          <w:rFonts w:ascii="Times New Roman" w:hAnsi="Times New Roman" w:cs="Times New Roman"/>
          <w:sz w:val="20"/>
        </w:rPr>
      </w:pPr>
    </w:p>
    <w:p w:rsidR="00AF4A9B" w:rsidRPr="00CF41BD" w:rsidRDefault="00AF4A9B" w:rsidP="00AF4A9B">
      <w:pPr>
        <w:spacing w:before="120"/>
        <w:jc w:val="center"/>
        <w:rPr>
          <w:rFonts w:ascii="Times New Roman" w:hAnsi="Times New Roman" w:cs="Times New Roman"/>
          <w:b/>
          <w:sz w:val="20"/>
        </w:rPr>
      </w:pPr>
      <w:r w:rsidRPr="00CF41BD">
        <w:rPr>
          <w:rFonts w:ascii="Times New Roman" w:hAnsi="Times New Roman" w:cs="Times New Roman"/>
          <w:b/>
          <w:sz w:val="20"/>
        </w:rPr>
        <w:t>BÁO CÁO</w:t>
      </w:r>
    </w:p>
    <w:p w:rsidR="00AF4A9B" w:rsidRPr="00CF41BD" w:rsidRDefault="00AF4A9B" w:rsidP="00AF4A9B">
      <w:pPr>
        <w:spacing w:before="120"/>
        <w:jc w:val="center"/>
        <w:rPr>
          <w:rFonts w:ascii="Times New Roman" w:hAnsi="Times New Roman" w:cs="Times New Roman"/>
          <w:b/>
          <w:sz w:val="20"/>
        </w:rPr>
      </w:pPr>
      <w:r w:rsidRPr="00CF41BD">
        <w:rPr>
          <w:rFonts w:ascii="Times New Roman" w:hAnsi="Times New Roman" w:cs="Times New Roman"/>
          <w:b/>
          <w:sz w:val="20"/>
        </w:rPr>
        <w:t>Kết quả triển khai việc thực hiện quy định đạo đức nhà giáo năm học 20...-20...</w:t>
      </w:r>
    </w:p>
    <w:p w:rsidR="00AF4A9B" w:rsidRPr="00CF41BD" w:rsidRDefault="00AF4A9B" w:rsidP="00AF4A9B">
      <w:pPr>
        <w:spacing w:before="120"/>
        <w:jc w:val="center"/>
        <w:rPr>
          <w:rFonts w:ascii="Times New Roman" w:hAnsi="Times New Roman" w:cs="Times New Roman"/>
          <w:sz w:val="20"/>
        </w:rPr>
      </w:pPr>
      <w:r w:rsidRPr="00CF41BD">
        <w:rPr>
          <w:rFonts w:ascii="Times New Roman" w:hAnsi="Times New Roman" w:cs="Times New Roman"/>
          <w:sz w:val="20"/>
        </w:rPr>
        <w:t>Kính gửi: Bộ Giáo dục và Đào tạo</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Thực hiện Chỉ thị số …/CT-BGDĐT ngày ... tháng ... năm 20... của Bộ trưởng Bộ Giáo dục và Đào tạo về nhiệm vụ trọng tâm năm học……, Sở/trường... xin báo cáo kết quả việc triển khai thực hiện quy định đạo đức nhà giáo ở Sở/trường... năm học... như sau:</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A. THÔNG TIN CHUNG VỀ ĐƠN VỊ</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I. Cơ cấu tổ chức, bộ máy</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(Nêu sơ lược số liệu về cơ cấu tổ chức, bộ máy của địa phương/đơn vị)</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II. Tổng quan về tình hình đội ngũ cán bộ quản lý, giáo viên nhân viên</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(Nêu sơ lược số liệu về đội ngũ cán bộ quản lý, giảng viên, giáo viên, nhân viên các cấp của địa phương/đơn vị; Đánh giá khái quát điểm mạnh, điểm yếu của đội ngũ cán bộ quản lý, giảng viên, giáo viên, nhân viên các cấp của địa phương/đơn vị)</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B. KẾT QUẢ TRIỂN KHAI</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I. Kết quả việc triển khai các văn bản quy phạm pháp luật và các chỉ thị, công văn chỉ đạo về công tác chỉ đạo và nâng cao đạo đức nhà giáo đối với đội ngũ cán bộ quản lý, giáo viên, nhân viên</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1. Công tác quán triệt, triển khai các văn bản quy phạm pháp luật hiện hành liên quan đạo đức nhà giáo</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(Nêu rõ đã các văn bản đã được Địa phương/đơn vị... quán triệt triển khai)</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2. Công tác chỉ đạo, triển khai các quy định về đạo đức nhà giáo, tăng cường công tác quản lý và nâng cao đạo đức nhà giáo</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(Nêu rõ đã các văn bản chỉ đạo; các giải pháp Địa phương/đơn vị quán triệt triển khai quy định về đạo đức nhà giáo; tăng cường công tác quản lý và nâng cao đạo đức nhà giáo; chỉ đạo, triển khai Kế hoạch nâng cao năng lực ứng xử sư phạm, đạo đức nhà giáo)</w:t>
      </w:r>
    </w:p>
    <w:p w:rsidR="00AF4A9B" w:rsidRPr="00CF41BD" w:rsidRDefault="00AF4A9B" w:rsidP="00AF4A9B">
      <w:pPr>
        <w:spacing w:before="120"/>
        <w:rPr>
          <w:rFonts w:ascii="Times New Roman" w:hAnsi="Times New Roman" w:cs="Times New Roman"/>
          <w:b/>
          <w:sz w:val="20"/>
        </w:rPr>
      </w:pPr>
      <w:r w:rsidRPr="00CF41BD">
        <w:rPr>
          <w:rFonts w:ascii="Times New Roman" w:hAnsi="Times New Roman" w:cs="Times New Roman"/>
          <w:b/>
          <w:sz w:val="20"/>
        </w:rPr>
        <w:t>II. Đánh giá kết quả đạt được, tồn tại, hạn chế và nguyên nhân hạn chế trong việc triển khai các văn bản quy phạm pháp luật về đạo đức nhà giáo</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1. Kết quả đạt được</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 Việc quán triệt, triển khai các văn bản quy phạm pháp luật hiện hành và các chỉ thị, công văn chỉ đạo về đạo đức nhà giáo đến toàn thể cán bộ, giảng viên, giáo viên nhân viên tại địa phương/đơn vị.</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 Việc cụ thể hóa quy định đạo đức nhà giáo thành các văn bản triển khai tại địa phương/đơn vị.</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 Công tác chỉ đạo, triển khai Kế hoạch nâng cao năng lực ứng xử sư phạm, đạo đức nhà giáo tại địa phương/đơn vị.</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 Việc nhận thức và thực hiện của cán bộ quản lý, giáo viên, nhân viên, người lao động trong các cơ sở giáo dục đều ý thức sâu sắc trách nhiệm, tâm huyết, tận tụy với nghề luôn giữ vững đạo đức, tác phong nhà giáo.</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 Việc xử lý các vi phạm đạo đức nhà giáo tại địa phương/đơn vị (nếu có).</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2. Tồn tại, hạn chế</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lastRenderedPageBreak/>
        <w:t>…</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3. Nguyên nhân của những tồn tại, hạn chế</w:t>
      </w:r>
    </w:p>
    <w:p w:rsidR="00AF4A9B" w:rsidRPr="00CF41BD" w:rsidRDefault="00AF4A9B" w:rsidP="00AF4A9B">
      <w:pPr>
        <w:spacing w:before="120"/>
        <w:rPr>
          <w:rFonts w:ascii="Times New Roman" w:hAnsi="Times New Roman" w:cs="Times New Roman"/>
          <w:i/>
          <w:sz w:val="20"/>
        </w:rPr>
      </w:pPr>
      <w:r w:rsidRPr="00CF41BD">
        <w:rPr>
          <w:rFonts w:ascii="Times New Roman" w:hAnsi="Times New Roman" w:cs="Times New Roman"/>
          <w:i/>
          <w:sz w:val="20"/>
        </w:rPr>
        <w:t>…</w:t>
      </w:r>
    </w:p>
    <w:p w:rsidR="00AF4A9B" w:rsidRPr="00CF41BD" w:rsidRDefault="00AF4A9B" w:rsidP="00AF4A9B">
      <w:pPr>
        <w:spacing w:before="120"/>
        <w:rPr>
          <w:rFonts w:ascii="Times New Roman" w:hAnsi="Times New Roman" w:cs="Times New Roman"/>
          <w:sz w:val="20"/>
        </w:rPr>
      </w:pPr>
      <w:r w:rsidRPr="00CF41BD">
        <w:rPr>
          <w:rFonts w:ascii="Times New Roman" w:hAnsi="Times New Roman" w:cs="Times New Roman"/>
          <w:sz w:val="20"/>
        </w:rPr>
        <w:t>Trên đây là báo cáo kết quả việc triển khai thực hiện quy định đạo đức nhà giáo ở ... năm học 20...-20....</w:t>
      </w:r>
    </w:p>
    <w:p w:rsidR="00AF4A9B" w:rsidRPr="00CF41BD" w:rsidRDefault="00AF4A9B" w:rsidP="00AF4A9B">
      <w:pPr>
        <w:spacing w:before="120"/>
        <w:rPr>
          <w:rFonts w:ascii="Times New Roman" w:hAnsi="Times New Roman" w:cs="Times New Roman"/>
          <w:sz w:val="20"/>
        </w:rPr>
      </w:pPr>
    </w:p>
    <w:tbl>
      <w:tblPr>
        <w:tblW w:w="5000" w:type="pct"/>
        <w:tblLook w:val="01E0" w:firstRow="1" w:lastRow="1" w:firstColumn="1" w:lastColumn="1" w:noHBand="0" w:noVBand="0"/>
      </w:tblPr>
      <w:tblGrid>
        <w:gridCol w:w="4833"/>
        <w:gridCol w:w="4833"/>
      </w:tblGrid>
      <w:tr w:rsidR="00AF4A9B" w:rsidRPr="00CF41BD" w:rsidTr="003B3379">
        <w:tc>
          <w:tcPr>
            <w:tcW w:w="2500" w:type="pct"/>
            <w:shd w:val="clear" w:color="auto" w:fill="auto"/>
          </w:tcPr>
          <w:p w:rsidR="00AF4A9B" w:rsidRPr="00CF41BD" w:rsidRDefault="00AF4A9B" w:rsidP="003B3379">
            <w:pPr>
              <w:spacing w:before="120"/>
              <w:rPr>
                <w:rFonts w:ascii="Times New Roman" w:hAnsi="Times New Roman" w:cs="Times New Roman"/>
                <w:sz w:val="20"/>
                <w:szCs w:val="20"/>
              </w:rPr>
            </w:pPr>
            <w:r w:rsidRPr="00CF41BD">
              <w:rPr>
                <w:rFonts w:ascii="Times New Roman" w:hAnsi="Times New Roman" w:cs="Times New Roman"/>
                <w:b/>
                <w:i/>
                <w:sz w:val="20"/>
                <w:szCs w:val="20"/>
              </w:rPr>
              <w:br/>
              <w:t>Nơi nhận:</w:t>
            </w:r>
            <w:r w:rsidRPr="00CF41BD">
              <w:rPr>
                <w:rFonts w:ascii="Times New Roman" w:hAnsi="Times New Roman" w:cs="Times New Roman"/>
                <w:b/>
                <w:i/>
                <w:sz w:val="20"/>
                <w:szCs w:val="20"/>
              </w:rPr>
              <w:br/>
            </w:r>
            <w:r w:rsidRPr="00CF41BD">
              <w:rPr>
                <w:rFonts w:ascii="Times New Roman" w:hAnsi="Times New Roman" w:cs="Times New Roman"/>
                <w:sz w:val="16"/>
                <w:szCs w:val="16"/>
              </w:rPr>
              <w:t>- Bộ GDĐT (qua Cục NGCBQLGD);</w:t>
            </w:r>
            <w:r w:rsidRPr="00CF41BD">
              <w:rPr>
                <w:rFonts w:ascii="Times New Roman" w:hAnsi="Times New Roman" w:cs="Times New Roman"/>
                <w:sz w:val="16"/>
                <w:szCs w:val="16"/>
              </w:rPr>
              <w:br/>
              <w:t>- Cơ quan chủ quản (để b/c);</w:t>
            </w:r>
            <w:r w:rsidRPr="00CF41BD">
              <w:rPr>
                <w:rFonts w:ascii="Times New Roman" w:hAnsi="Times New Roman" w:cs="Times New Roman"/>
                <w:sz w:val="16"/>
                <w:szCs w:val="16"/>
              </w:rPr>
              <w:br/>
              <w:t>- ….</w:t>
            </w:r>
            <w:r w:rsidRPr="00CF41BD">
              <w:rPr>
                <w:rFonts w:ascii="Times New Roman" w:hAnsi="Times New Roman" w:cs="Times New Roman"/>
                <w:sz w:val="16"/>
                <w:szCs w:val="16"/>
              </w:rPr>
              <w:br/>
              <w:t>- Lưu: VT.</w:t>
            </w:r>
          </w:p>
        </w:tc>
        <w:tc>
          <w:tcPr>
            <w:tcW w:w="2500" w:type="pct"/>
            <w:shd w:val="clear" w:color="auto" w:fill="auto"/>
          </w:tcPr>
          <w:p w:rsidR="00AF4A9B" w:rsidRPr="00CF41BD" w:rsidRDefault="00AF4A9B" w:rsidP="003B3379">
            <w:pPr>
              <w:spacing w:before="120"/>
              <w:jc w:val="center"/>
              <w:rPr>
                <w:rFonts w:ascii="Times New Roman" w:hAnsi="Times New Roman" w:cs="Times New Roman"/>
                <w:b/>
                <w:sz w:val="20"/>
                <w:szCs w:val="20"/>
              </w:rPr>
            </w:pPr>
            <w:r w:rsidRPr="00CF41BD">
              <w:rPr>
                <w:rFonts w:ascii="Times New Roman" w:hAnsi="Times New Roman" w:cs="Times New Roman"/>
                <w:b/>
                <w:sz w:val="20"/>
              </w:rPr>
              <w:t>THỦ TRƯỞNG CƠ QUAN/ĐƠN VỊ</w:t>
            </w:r>
            <w:r w:rsidRPr="00CF41BD">
              <w:rPr>
                <w:rFonts w:ascii="Times New Roman" w:hAnsi="Times New Roman" w:cs="Times New Roman"/>
                <w:b/>
                <w:sz w:val="20"/>
              </w:rPr>
              <w:br/>
            </w:r>
            <w:r w:rsidRPr="00CF41BD">
              <w:rPr>
                <w:rFonts w:ascii="Times New Roman" w:hAnsi="Times New Roman" w:cs="Times New Roman"/>
                <w:i/>
                <w:sz w:val="20"/>
              </w:rPr>
              <w:t>(Ký tên, đóng dấu)</w:t>
            </w:r>
          </w:p>
        </w:tc>
      </w:tr>
    </w:tbl>
    <w:p w:rsidR="00AF4A9B" w:rsidRDefault="00AF4A9B" w:rsidP="00AF4A9B">
      <w:pPr>
        <w:spacing w:before="120"/>
        <w:rPr>
          <w:rFonts w:ascii="Arial" w:hAnsi="Arial" w:cs="Arial"/>
          <w:sz w:val="20"/>
        </w:rPr>
      </w:pPr>
    </w:p>
    <w:p w:rsidR="003B2331" w:rsidRDefault="003B2331"/>
    <w:sectPr w:rsidR="003B2331" w:rsidSect="00CF41BD">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9B"/>
    <w:rsid w:val="0005635C"/>
    <w:rsid w:val="003B2331"/>
    <w:rsid w:val="00AF4A9B"/>
    <w:rsid w:val="00C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F986-4347-497C-9EAE-E46EB33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9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2020-09-25T01:09:00Z</dcterms:created>
  <dcterms:modified xsi:type="dcterms:W3CDTF">2020-09-25T07:12:00Z</dcterms:modified>
</cp:coreProperties>
</file>